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13D57A6E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0563B" w:rsidRPr="0060563B">
              <w:rPr>
                <w:b/>
                <w:bCs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6F0543A9" w:rsidR="00CA474D" w:rsidRPr="0060563B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60563B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77EEAB0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B04E6" w:rsidRPr="0060563B">
              <w:rPr>
                <w:b/>
                <w:bCs/>
                <w:sz w:val="24"/>
                <w:szCs w:val="24"/>
              </w:rPr>
              <w:t>Seminarium dyplomowe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547B5FD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0563B">
              <w:rPr>
                <w:sz w:val="24"/>
                <w:szCs w:val="24"/>
              </w:rPr>
              <w:t xml:space="preserve"> </w:t>
            </w:r>
            <w:r w:rsidR="0060563B">
              <w:rPr>
                <w:b/>
                <w:bCs/>
                <w:sz w:val="24"/>
                <w:szCs w:val="24"/>
              </w:rPr>
              <w:t>6</w:t>
            </w:r>
            <w:r w:rsidR="00AA05D4">
              <w:rPr>
                <w:sz w:val="24"/>
                <w:szCs w:val="24"/>
              </w:rPr>
              <w:t>7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6C853DC3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60563B" w:rsidRPr="0060563B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4316E2B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  <w:r w:rsidR="005F1E55">
              <w:rPr>
                <w:sz w:val="22"/>
                <w:szCs w:val="22"/>
              </w:rPr>
              <w:t xml:space="preserve"> </w:t>
            </w:r>
            <w:r w:rsidR="00AA05D4">
              <w:rPr>
                <w:sz w:val="22"/>
                <w:szCs w:val="22"/>
              </w:rPr>
              <w:t>IV-V/VII-X</w:t>
            </w:r>
          </w:p>
        </w:tc>
        <w:tc>
          <w:tcPr>
            <w:tcW w:w="3827" w:type="dxa"/>
            <w:gridSpan w:val="4"/>
          </w:tcPr>
          <w:p w14:paraId="6F2F6756" w14:textId="6A35DF28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AA05D4">
              <w:rPr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089C4DD9" w14:textId="760C8729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7B04E6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0DCC62C8" w:rsidR="00CA474D" w:rsidRPr="00622DCF" w:rsidRDefault="00F04662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</w:t>
            </w:r>
            <w:r w:rsidR="00CA474D" w:rsidRPr="00622DCF">
              <w:rPr>
                <w:sz w:val="22"/>
                <w:szCs w:val="22"/>
              </w:rPr>
              <w:t>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0E94A05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3BB7DB8F" w:rsidR="00CA474D" w:rsidRPr="00622DCF" w:rsidRDefault="005F1E5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C9228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542D4D67" w:rsidR="00CA474D" w:rsidRPr="00622DCF" w:rsidRDefault="00B544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Jerzy Kasprzak</w:t>
            </w:r>
          </w:p>
        </w:tc>
      </w:tr>
      <w:tr w:rsidR="00C92288" w:rsidRPr="00622DCF" w14:paraId="71B0A60A" w14:textId="77777777" w:rsidTr="00C92288">
        <w:tc>
          <w:tcPr>
            <w:tcW w:w="2988" w:type="dxa"/>
            <w:vAlign w:val="center"/>
          </w:tcPr>
          <w:p w14:paraId="7A99CDC1" w14:textId="77777777" w:rsidR="00C92288" w:rsidRPr="00622DCF" w:rsidRDefault="00C92288" w:rsidP="00C92288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04ECE960" w:rsidR="00C92288" w:rsidRPr="00B54422" w:rsidRDefault="00226035" w:rsidP="00C92288">
            <w:pPr>
              <w:rPr>
                <w:sz w:val="22"/>
                <w:szCs w:val="22"/>
              </w:rPr>
            </w:pPr>
            <w:r w:rsidRPr="00B54422">
              <w:rPr>
                <w:sz w:val="22"/>
                <w:szCs w:val="22"/>
              </w:rPr>
              <w:t>Dr hab. Marcin Zieleniecki, prof. uczelni</w:t>
            </w:r>
          </w:p>
        </w:tc>
      </w:tr>
      <w:tr w:rsidR="00C92288" w:rsidRPr="00622DCF" w14:paraId="484B1A72" w14:textId="77777777" w:rsidTr="00C92288">
        <w:tc>
          <w:tcPr>
            <w:tcW w:w="2988" w:type="dxa"/>
            <w:vAlign w:val="center"/>
          </w:tcPr>
          <w:p w14:paraId="20DEBB8E" w14:textId="77777777" w:rsidR="00C92288" w:rsidRPr="00622DCF" w:rsidRDefault="00C92288" w:rsidP="00C92288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63F48D29" w:rsidR="00C92288" w:rsidRPr="00622DCF" w:rsidRDefault="00C92288" w:rsidP="00C922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jest przygotowanie studentów do napisania i obronienia pracy magisterskiej spełniającej kryteria pracy badawczej. Koncentrować się ona będzie na aktualnych problemach badawczych w obrębie </w:t>
            </w:r>
            <w:r w:rsidR="00F91C30">
              <w:rPr>
                <w:sz w:val="22"/>
                <w:szCs w:val="22"/>
              </w:rPr>
              <w:t>prawa pracy i ubezpieczeń społecznych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C92288" w:rsidRPr="00622DCF" w14:paraId="2D66BE52" w14:textId="77777777" w:rsidTr="00C9228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92288" w:rsidRPr="00622DCF" w:rsidRDefault="00C92288" w:rsidP="00C92288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2EB14CEB" w:rsidR="00C92288" w:rsidRPr="00622DCF" w:rsidRDefault="00C92288" w:rsidP="00C922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91BAFEA" w:rsidR="00CA474D" w:rsidRPr="00354101" w:rsidRDefault="007B04E6" w:rsidP="00FB44C3">
            <w:pPr>
              <w:jc w:val="both"/>
              <w:rPr>
                <w:sz w:val="22"/>
                <w:szCs w:val="22"/>
              </w:rPr>
            </w:pPr>
            <w:r w:rsidRPr="00354101">
              <w:rPr>
                <w:sz w:val="22"/>
                <w:szCs w:val="22"/>
              </w:rPr>
              <w:t xml:space="preserve">Zna i rozumie </w:t>
            </w:r>
            <w:r w:rsidR="00025392" w:rsidRPr="00354101">
              <w:rPr>
                <w:sz w:val="22"/>
                <w:szCs w:val="22"/>
              </w:rPr>
              <w:t>zasady</w:t>
            </w:r>
            <w:r w:rsidR="00C92288" w:rsidRPr="00354101">
              <w:rPr>
                <w:sz w:val="22"/>
                <w:szCs w:val="22"/>
              </w:rPr>
              <w:t xml:space="preserve"> pisania pracy</w:t>
            </w:r>
            <w:r w:rsidRPr="00354101">
              <w:rPr>
                <w:sz w:val="22"/>
                <w:szCs w:val="22"/>
              </w:rPr>
              <w:t xml:space="preserve"> dyplomowej </w:t>
            </w:r>
            <w:r w:rsidR="00C92288" w:rsidRPr="00354101">
              <w:rPr>
                <w:sz w:val="22"/>
                <w:szCs w:val="22"/>
              </w:rPr>
              <w:t>z uwzględnieniem</w:t>
            </w:r>
            <w:r w:rsidRPr="00354101">
              <w:rPr>
                <w:sz w:val="22"/>
                <w:szCs w:val="22"/>
              </w:rPr>
              <w:t xml:space="preserve"> zasad i regulacj</w:t>
            </w:r>
            <w:r w:rsidR="00C92288" w:rsidRPr="00354101">
              <w:rPr>
                <w:sz w:val="22"/>
                <w:szCs w:val="22"/>
              </w:rPr>
              <w:t>i</w:t>
            </w:r>
            <w:r w:rsidRPr="00354101">
              <w:rPr>
                <w:sz w:val="22"/>
                <w:szCs w:val="22"/>
              </w:rPr>
              <w:t xml:space="preserve"> prawn</w:t>
            </w:r>
            <w:r w:rsidR="00C92288" w:rsidRPr="00354101">
              <w:rPr>
                <w:sz w:val="22"/>
                <w:szCs w:val="22"/>
              </w:rPr>
              <w:t>ych</w:t>
            </w:r>
            <w:r w:rsidRPr="00354101">
              <w:rPr>
                <w:sz w:val="22"/>
                <w:szCs w:val="22"/>
              </w:rPr>
              <w:t xml:space="preserve"> </w:t>
            </w:r>
            <w:r w:rsidR="00C92288" w:rsidRPr="00354101">
              <w:rPr>
                <w:sz w:val="22"/>
                <w:szCs w:val="22"/>
              </w:rPr>
              <w:t>związanych z ochroną</w:t>
            </w:r>
            <w:r w:rsidRPr="00354101">
              <w:rPr>
                <w:sz w:val="22"/>
                <w:szCs w:val="22"/>
              </w:rPr>
              <w:t xml:space="preserve"> własności intelektualnej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7B800D2A" w:rsidR="00BF4B37" w:rsidRPr="00622DCF" w:rsidRDefault="007B04E6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K_W09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440F4C56" w:rsidR="00CA474D" w:rsidRPr="00354101" w:rsidRDefault="002B1175" w:rsidP="0028589B">
            <w:pPr>
              <w:jc w:val="both"/>
              <w:rPr>
                <w:sz w:val="22"/>
                <w:szCs w:val="22"/>
              </w:rPr>
            </w:pPr>
            <w:r w:rsidRPr="002B1175">
              <w:rPr>
                <w:sz w:val="22"/>
                <w:szCs w:val="22"/>
              </w:rPr>
              <w:t>Formułuje hipotezy badawcze dotyczące problemów prawa pracy/ubezpieczeń i planuje ich weryfikację odpowiednimi metodami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A0587A3" w:rsidR="00CA474D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K_U03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6BD8087F" w:rsidR="00CA474D" w:rsidRPr="00354101" w:rsidRDefault="00A83B68" w:rsidP="00FB44C3">
            <w:pPr>
              <w:jc w:val="both"/>
              <w:rPr>
                <w:sz w:val="22"/>
                <w:szCs w:val="22"/>
              </w:rPr>
            </w:pPr>
            <w:r w:rsidRPr="00A83B68">
              <w:rPr>
                <w:sz w:val="22"/>
                <w:szCs w:val="22"/>
              </w:rPr>
              <w:t>Stosuje wiedzę teoretyczną z prawa pracy i zabezpieczenia społecznego do opisu zjawisk i ich krytycznej analizy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7A6B48E9" w:rsidR="00CA474D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K_U05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6942CCE9" w:rsidR="00CA474D" w:rsidRPr="00354101" w:rsidRDefault="00A83B68" w:rsidP="00FB44C3">
            <w:pPr>
              <w:jc w:val="both"/>
              <w:rPr>
                <w:sz w:val="22"/>
                <w:szCs w:val="22"/>
              </w:rPr>
            </w:pPr>
            <w:r w:rsidRPr="00A83B68">
              <w:rPr>
                <w:sz w:val="22"/>
                <w:szCs w:val="22"/>
              </w:rPr>
              <w:t xml:space="preserve">Proponuje rozwiązania konkretnych problemów </w:t>
            </w:r>
            <w:r w:rsidRPr="00354101">
              <w:rPr>
                <w:sz w:val="22"/>
                <w:szCs w:val="22"/>
              </w:rPr>
              <w:t>z zakresu prawa pracy i ubezpieczeń społecznych</w:t>
            </w:r>
            <w:r w:rsidRPr="00A83B68">
              <w:rPr>
                <w:sz w:val="22"/>
                <w:szCs w:val="22"/>
              </w:rPr>
              <w:t xml:space="preserve"> i działania prowadzące do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29C63D2B" w:rsidR="00CA474D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K_U08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679D62D" w:rsidR="00637627" w:rsidRPr="00354101" w:rsidRDefault="00A05451" w:rsidP="0064439F">
            <w:pPr>
              <w:jc w:val="both"/>
              <w:rPr>
                <w:sz w:val="22"/>
                <w:szCs w:val="22"/>
              </w:rPr>
            </w:pPr>
            <w:r w:rsidRPr="00A05451">
              <w:rPr>
                <w:sz w:val="22"/>
                <w:szCs w:val="22"/>
              </w:rPr>
              <w:t>Dobiera metody: analiza dogmatyczna KP/ustaw ubezpieczeniowych, analiza decyzji ZUS i orzeczeń, badania porównawcze; w uzasadnionych przypadkach proste badania empiryczne (ankieta/wywiad w firmie) zgodnie z RODO</w:t>
            </w:r>
            <w:r w:rsidR="007B04E6" w:rsidRPr="0035410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40B74C84" w:rsidR="00637627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K_U10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D7A1D5" w14:textId="7C043990" w:rsidR="001F1B98" w:rsidRDefault="001F1B98" w:rsidP="005F1E55">
            <w:pPr>
              <w:jc w:val="both"/>
              <w:rPr>
                <w:sz w:val="22"/>
                <w:szCs w:val="22"/>
              </w:rPr>
            </w:pPr>
            <w:r w:rsidRPr="001F1B98">
              <w:rPr>
                <w:sz w:val="22"/>
                <w:szCs w:val="22"/>
              </w:rPr>
              <w:t>Wprowadzenie do badań w prawie pracy i zabezpieczenia społecznego</w:t>
            </w:r>
          </w:p>
          <w:p w14:paraId="47FF4AF8" w14:textId="5ADD7B7F" w:rsid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 xml:space="preserve">Przedstawienie podstawowych </w:t>
            </w:r>
            <w:r w:rsidR="00B17682" w:rsidRPr="005F1E55">
              <w:rPr>
                <w:sz w:val="22"/>
                <w:szCs w:val="22"/>
              </w:rPr>
              <w:t>zagadnień</w:t>
            </w:r>
            <w:r w:rsidRPr="005F1E55">
              <w:rPr>
                <w:sz w:val="22"/>
                <w:szCs w:val="22"/>
              </w:rPr>
              <w:t xml:space="preserve"> </w:t>
            </w:r>
            <w:r w:rsidR="002E4A7E">
              <w:rPr>
                <w:sz w:val="22"/>
                <w:szCs w:val="22"/>
              </w:rPr>
              <w:t>z zakresu prawa pracy i prawa ubezpieczeń społecznych</w:t>
            </w:r>
            <w:r w:rsidR="00B17682">
              <w:rPr>
                <w:sz w:val="22"/>
                <w:szCs w:val="22"/>
              </w:rPr>
              <w:t>.</w:t>
            </w:r>
          </w:p>
          <w:p w14:paraId="2390B08D" w14:textId="0451E62A" w:rsidR="00B17682" w:rsidRPr="005F1E55" w:rsidRDefault="00B17682" w:rsidP="005F1E5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aktualnych problemów badawczych w obszarze </w:t>
            </w:r>
            <w:r w:rsidR="002E4A7E">
              <w:rPr>
                <w:sz w:val="22"/>
                <w:szCs w:val="22"/>
              </w:rPr>
              <w:t>prawa pracy i prawa ubezpieczeń społecznych</w:t>
            </w:r>
            <w:r>
              <w:rPr>
                <w:sz w:val="22"/>
                <w:szCs w:val="22"/>
              </w:rPr>
              <w:t xml:space="preserve">, które mogą </w:t>
            </w:r>
            <w:r w:rsidRPr="00B17682">
              <w:rPr>
                <w:sz w:val="22"/>
                <w:szCs w:val="22"/>
              </w:rPr>
              <w:t>stanowi</w:t>
            </w:r>
            <w:r>
              <w:rPr>
                <w:sz w:val="22"/>
                <w:szCs w:val="22"/>
              </w:rPr>
              <w:t>ć</w:t>
            </w:r>
            <w:r w:rsidRPr="00B17682">
              <w:rPr>
                <w:sz w:val="22"/>
                <w:szCs w:val="22"/>
              </w:rPr>
              <w:t xml:space="preserve"> podstawę do sformułowania tematu pracy magisterskiej.</w:t>
            </w:r>
          </w:p>
          <w:p w14:paraId="27EBE09D" w14:textId="2A322949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metodologii prowadzenia badań naukowych</w:t>
            </w:r>
            <w:r w:rsidR="00B17682">
              <w:rPr>
                <w:sz w:val="22"/>
                <w:szCs w:val="22"/>
              </w:rPr>
              <w:t xml:space="preserve"> ze szczególnym uwzględnieniem </w:t>
            </w:r>
            <w:r w:rsidR="00FA3732">
              <w:rPr>
                <w:sz w:val="22"/>
                <w:szCs w:val="22"/>
              </w:rPr>
              <w:t>badań z zakresu prawa pracy i ubezpieczeń społecznych</w:t>
            </w:r>
            <w:r w:rsidRPr="005F1E55">
              <w:rPr>
                <w:sz w:val="22"/>
                <w:szCs w:val="22"/>
              </w:rPr>
              <w:t>.</w:t>
            </w:r>
          </w:p>
          <w:p w14:paraId="4122484C" w14:textId="31AB651C" w:rsid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 xml:space="preserve">Prezentacja literatury z zakresu </w:t>
            </w:r>
            <w:r w:rsidR="00FA3732">
              <w:rPr>
                <w:sz w:val="22"/>
                <w:szCs w:val="22"/>
              </w:rPr>
              <w:t xml:space="preserve">prawa pracy i ubezpieczeń </w:t>
            </w:r>
            <w:r w:rsidR="009B7E28">
              <w:rPr>
                <w:sz w:val="22"/>
                <w:szCs w:val="22"/>
              </w:rPr>
              <w:t>społecznych</w:t>
            </w:r>
            <w:r w:rsidRPr="005F1E55">
              <w:rPr>
                <w:sz w:val="22"/>
                <w:szCs w:val="22"/>
              </w:rPr>
              <w:t>.</w:t>
            </w:r>
          </w:p>
          <w:p w14:paraId="251C260F" w14:textId="7D3B2C7C" w:rsidR="009B7E28" w:rsidRDefault="009B7E28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lastRenderedPageBreak/>
              <w:t>Omówienie rodzajów dokumentacji (literatura, źródła prawa, orzecznictwo sądowe, materiały prasowe i publicystyczne, źródła internetowe) koniecznej do przygotowania pracy</w:t>
            </w:r>
            <w:r>
              <w:rPr>
                <w:sz w:val="22"/>
                <w:szCs w:val="22"/>
              </w:rPr>
              <w:t xml:space="preserve"> z zakresu prawa pracy i ubezpieczeń społeczny</w:t>
            </w:r>
            <w:r w:rsidR="00E20893">
              <w:rPr>
                <w:sz w:val="22"/>
                <w:szCs w:val="22"/>
              </w:rPr>
              <w:t>ch</w:t>
            </w:r>
          </w:p>
          <w:p w14:paraId="79972A49" w14:textId="0FB85A40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wymogów dotyczących oryginalności pracy (system jsa).</w:t>
            </w:r>
          </w:p>
          <w:p w14:paraId="373E32DF" w14:textId="4812F13A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zasad formułowania tematu pracy.</w:t>
            </w:r>
          </w:p>
          <w:p w14:paraId="683274B1" w14:textId="75E29663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 xml:space="preserve">Przedstawienie zasad konstruowania planów prac </w:t>
            </w:r>
            <w:r>
              <w:rPr>
                <w:sz w:val="22"/>
                <w:szCs w:val="22"/>
              </w:rPr>
              <w:t>magisterskich</w:t>
            </w:r>
            <w:r w:rsidRPr="005F1E55">
              <w:rPr>
                <w:sz w:val="22"/>
                <w:szCs w:val="22"/>
              </w:rPr>
              <w:t>.</w:t>
            </w:r>
          </w:p>
          <w:p w14:paraId="715ECB82" w14:textId="42A748E1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Zapoznanie studentów z metodologią zbierania i dokumentowania materiałów.</w:t>
            </w:r>
          </w:p>
          <w:p w14:paraId="2B632B41" w14:textId="5A83F10A" w:rsid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Uwagi edytorskie dotyczące techniki pisania pracy.</w:t>
            </w:r>
          </w:p>
          <w:p w14:paraId="395F0367" w14:textId="0843D162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Wskazanie i omówienie najczęściej popełnianych błędów w toku pisania pracy.</w:t>
            </w:r>
          </w:p>
          <w:p w14:paraId="0D12594B" w14:textId="31B163C8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Wskazanie kryteriów oceny pracy.</w:t>
            </w:r>
          </w:p>
          <w:p w14:paraId="13F841AE" w14:textId="2ACC4780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procedury związanej z tokiem obrony pracy.</w:t>
            </w:r>
          </w:p>
          <w:p w14:paraId="35FC62DD" w14:textId="17202989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Indywidualne konsultacje z dyplomantami w celu dokonania ewaluacji oraz korekty wybranych tematów i planów pracy.</w:t>
            </w:r>
          </w:p>
          <w:p w14:paraId="56607904" w14:textId="22195DF6" w:rsidR="004658B7" w:rsidRDefault="005F1E55" w:rsidP="005F1E5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Indywidualne konsultacje z dyplomantami w celu zatwierdzania i korekty kolejnych fragmentów i całości napisanej pracy.</w:t>
            </w:r>
          </w:p>
          <w:p w14:paraId="4E0F6FDC" w14:textId="3B4E2018" w:rsidR="004658B7" w:rsidRPr="00D96492" w:rsidRDefault="005F1E55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Próbne obrony przygotowanych prac.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836F568" w14:textId="77777777" w:rsidR="005D3206" w:rsidRPr="005D3206" w:rsidRDefault="005D3206" w:rsidP="005D3206">
            <w:pPr>
              <w:jc w:val="both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Monografie, podręczniki, komentarze, studia, artykuły, glosy, orzeczenie i akty normatywne związane z wybranymi przez studentów tematami prac magisterskich.</w:t>
            </w:r>
          </w:p>
          <w:p w14:paraId="7C4BC04C" w14:textId="0D77079C" w:rsidR="00CA474D" w:rsidRPr="00BD58BB" w:rsidRDefault="00CA474D" w:rsidP="005D3206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750917F" w14:textId="77777777" w:rsidR="005D3206" w:rsidRPr="005D3206" w:rsidRDefault="005D3206" w:rsidP="005D3206">
            <w:pPr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J. Kamień, Podręcznik autora, Gdańsk 2015</w:t>
            </w:r>
          </w:p>
          <w:p w14:paraId="48EA8B9B" w14:textId="77777777" w:rsidR="005D3206" w:rsidRPr="005D3206" w:rsidRDefault="005D3206" w:rsidP="005D3206">
            <w:pPr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A. Pułło, Prace magisterskie i licencjackie. Wskazówki dla studentów, Warszawa 2006</w:t>
            </w:r>
          </w:p>
          <w:p w14:paraId="08755715" w14:textId="68FA844F" w:rsidR="00C4528C" w:rsidRPr="00BD58BB" w:rsidRDefault="005D3206" w:rsidP="005D3206">
            <w:pPr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R. Zenderowski, Technika pisania prac magisterskich i licencjackich, Warszawa 2011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6D372E6D" w14:textId="77777777" w:rsidR="005D3206" w:rsidRPr="005D3206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Analiza zdarzeń krytycznych (przypadków)</w:t>
            </w:r>
          </w:p>
          <w:p w14:paraId="78FCFDEF" w14:textId="77777777" w:rsidR="005D3206" w:rsidRPr="005D3206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Dyskusja</w:t>
            </w:r>
          </w:p>
          <w:p w14:paraId="1CA6C139" w14:textId="77777777" w:rsidR="005D3206" w:rsidRPr="005D3206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Wykład konwersatoryjny</w:t>
            </w:r>
          </w:p>
          <w:p w14:paraId="285843ED" w14:textId="444F63E0" w:rsidR="00CA474D" w:rsidRPr="00D96492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Praca w grupach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DB52AC4" w:rsidR="00A10572" w:rsidRPr="0043256D" w:rsidRDefault="005D3206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08690CBC" w:rsidR="00CA474D" w:rsidRPr="00D96492" w:rsidRDefault="005D3206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prac seminaryjnych</w:t>
            </w:r>
          </w:p>
        </w:tc>
        <w:tc>
          <w:tcPr>
            <w:tcW w:w="1800" w:type="dxa"/>
          </w:tcPr>
          <w:p w14:paraId="5734A01A" w14:textId="17FEB33F" w:rsidR="00CA474D" w:rsidRPr="00D96492" w:rsidRDefault="005D320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K_W09; K_U03</w:t>
            </w:r>
            <w:r w:rsidR="005F1E55">
              <w:rPr>
                <w:sz w:val="22"/>
                <w:szCs w:val="22"/>
              </w:rPr>
              <w:t>; K_U05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30C7C91C" w:rsidR="00CA474D" w:rsidRPr="00D96492" w:rsidRDefault="005D3206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14:paraId="117EFEB2" w14:textId="732FF669" w:rsidR="00CA474D" w:rsidRPr="00D96492" w:rsidRDefault="000D3E8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K_U05; </w:t>
            </w:r>
            <w:r w:rsidR="005D3206" w:rsidRPr="005D3206">
              <w:rPr>
                <w:sz w:val="22"/>
                <w:szCs w:val="22"/>
              </w:rPr>
              <w:t>K_U08</w:t>
            </w:r>
            <w:r w:rsidR="005D3206">
              <w:rPr>
                <w:sz w:val="22"/>
                <w:szCs w:val="22"/>
              </w:rPr>
              <w:t>; K_U10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15ACFA3E" w:rsidR="00CA474D" w:rsidRPr="00D96492" w:rsidRDefault="005F1E55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prac seminaryjnych i poszczególnych części pracy magisterskiej, dyskusja i udział w spotkaniach seminaryjnych o charakterze konwersatoryjnym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4DFAD83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63CBCB65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1134" w:type="dxa"/>
          </w:tcPr>
          <w:p w14:paraId="54CC63DE" w14:textId="5806CE35" w:rsidR="00A10572" w:rsidRPr="00D96492" w:rsidRDefault="005F1E5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42" w:type="dxa"/>
          </w:tcPr>
          <w:p w14:paraId="40200CDF" w14:textId="14D86F9A" w:rsidR="00A10572" w:rsidRPr="00D96492" w:rsidRDefault="0059023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71E38260" w:rsidR="00A10572" w:rsidRPr="00D96492" w:rsidRDefault="005F1E5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</w:tcPr>
          <w:p w14:paraId="1CDD977D" w14:textId="56A0DB39" w:rsidR="00A10572" w:rsidRPr="00D96492" w:rsidRDefault="0059023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A9969F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F304B" w14:textId="44786A7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62930687" w:rsidR="00A10572" w:rsidRPr="00D96492" w:rsidRDefault="005F1E5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842" w:type="dxa"/>
          </w:tcPr>
          <w:p w14:paraId="72704BC8" w14:textId="14E6A0E0" w:rsidR="00A10572" w:rsidRPr="00D96492" w:rsidRDefault="0059023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C42258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2BCD922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679C3744" w:rsidR="00A10572" w:rsidRPr="00D96492" w:rsidRDefault="00590231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842" w:type="dxa"/>
          </w:tcPr>
          <w:p w14:paraId="179D346E" w14:textId="237A8726" w:rsidR="00A10572" w:rsidRPr="00D96492" w:rsidRDefault="00590231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11529F25" w:rsidR="00A10572" w:rsidRPr="00D96492" w:rsidRDefault="005F1E55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50391566" w:rsidR="00A10572" w:rsidRPr="00D96492" w:rsidRDefault="0002539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1B9B968" w:rsidR="00A10572" w:rsidRPr="00D96492" w:rsidRDefault="0002539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5392"/>
    <w:rsid w:val="000B34CC"/>
    <w:rsid w:val="000B6AB2"/>
    <w:rsid w:val="000C1F5D"/>
    <w:rsid w:val="000C6040"/>
    <w:rsid w:val="000D3E87"/>
    <w:rsid w:val="00120BA6"/>
    <w:rsid w:val="001F1B98"/>
    <w:rsid w:val="0020555C"/>
    <w:rsid w:val="002232D7"/>
    <w:rsid w:val="00226035"/>
    <w:rsid w:val="00234D86"/>
    <w:rsid w:val="00236145"/>
    <w:rsid w:val="00260C40"/>
    <w:rsid w:val="0026267B"/>
    <w:rsid w:val="0028589B"/>
    <w:rsid w:val="002B1175"/>
    <w:rsid w:val="002E4A7E"/>
    <w:rsid w:val="00354101"/>
    <w:rsid w:val="003B20A1"/>
    <w:rsid w:val="003C06D5"/>
    <w:rsid w:val="003C16B2"/>
    <w:rsid w:val="003D75C1"/>
    <w:rsid w:val="00416716"/>
    <w:rsid w:val="00442AA9"/>
    <w:rsid w:val="004658B7"/>
    <w:rsid w:val="005158FC"/>
    <w:rsid w:val="00562923"/>
    <w:rsid w:val="00584053"/>
    <w:rsid w:val="00590231"/>
    <w:rsid w:val="005D3206"/>
    <w:rsid w:val="005E00DB"/>
    <w:rsid w:val="005F1E55"/>
    <w:rsid w:val="0060563B"/>
    <w:rsid w:val="00622DCF"/>
    <w:rsid w:val="006357A6"/>
    <w:rsid w:val="00636581"/>
    <w:rsid w:val="00637627"/>
    <w:rsid w:val="0064439F"/>
    <w:rsid w:val="006D6CA8"/>
    <w:rsid w:val="00732B54"/>
    <w:rsid w:val="007407D9"/>
    <w:rsid w:val="00754049"/>
    <w:rsid w:val="0077252B"/>
    <w:rsid w:val="007B04E6"/>
    <w:rsid w:val="007B5DBC"/>
    <w:rsid w:val="007D01ED"/>
    <w:rsid w:val="008227EB"/>
    <w:rsid w:val="00845AB2"/>
    <w:rsid w:val="00873770"/>
    <w:rsid w:val="00884D3D"/>
    <w:rsid w:val="008A6EE1"/>
    <w:rsid w:val="009B7E28"/>
    <w:rsid w:val="009F69D4"/>
    <w:rsid w:val="00A05451"/>
    <w:rsid w:val="00A10572"/>
    <w:rsid w:val="00A83B68"/>
    <w:rsid w:val="00AA05D4"/>
    <w:rsid w:val="00B17682"/>
    <w:rsid w:val="00B54422"/>
    <w:rsid w:val="00BB26EF"/>
    <w:rsid w:val="00BD10B4"/>
    <w:rsid w:val="00BD58BB"/>
    <w:rsid w:val="00BF4B37"/>
    <w:rsid w:val="00C34DDF"/>
    <w:rsid w:val="00C4528C"/>
    <w:rsid w:val="00C542B6"/>
    <w:rsid w:val="00C852B2"/>
    <w:rsid w:val="00C92288"/>
    <w:rsid w:val="00CA474D"/>
    <w:rsid w:val="00CD554C"/>
    <w:rsid w:val="00CE7B8B"/>
    <w:rsid w:val="00D74429"/>
    <w:rsid w:val="00D96492"/>
    <w:rsid w:val="00DD458A"/>
    <w:rsid w:val="00E20893"/>
    <w:rsid w:val="00E40B0C"/>
    <w:rsid w:val="00ED3E9C"/>
    <w:rsid w:val="00F04662"/>
    <w:rsid w:val="00F64EC3"/>
    <w:rsid w:val="00F826D6"/>
    <w:rsid w:val="00F91C30"/>
    <w:rsid w:val="00FA3732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11</cp:revision>
  <dcterms:created xsi:type="dcterms:W3CDTF">2026-04-22T20:23:00Z</dcterms:created>
  <dcterms:modified xsi:type="dcterms:W3CDTF">2026-04-22T20:31:00Z</dcterms:modified>
</cp:coreProperties>
</file>